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06" w:rsidRDefault="00C87B26">
      <w:pPr>
        <w:rPr>
          <w:rFonts w:ascii="Times New Roman" w:eastAsia="PMingLiU" w:hAnsi="Times New Roman" w:cs="Times New Roman"/>
          <w:sz w:val="24"/>
          <w:szCs w:val="24"/>
          <w:lang w:val="ru-RU" w:eastAsia="zh-TW"/>
        </w:rPr>
      </w:pPr>
      <w:bookmarkStart w:id="0" w:name="_GoBack"/>
      <w:r>
        <w:rPr>
          <w:rFonts w:ascii="Times New Roman" w:eastAsia="PMingLiU" w:hAnsi="Times New Roman" w:cs="Times New Roman"/>
          <w:sz w:val="24"/>
          <w:szCs w:val="24"/>
          <w:lang w:val="ru-RU" w:eastAsia="zh-TW"/>
        </w:rPr>
        <w:t>Уважаемые студенты:</w:t>
      </w:r>
    </w:p>
    <w:p w:rsidR="00375A2D" w:rsidRDefault="00C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"Правила подачи заявки на получение стипендии ИК" уже опубликованы на официальном сайте стипендий ИК (</w:t>
      </w:r>
      <w:hyperlink r:id="rId6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http</w:t>
        </w:r>
        <w:r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9"/>
            <w:rFonts w:ascii="Times New Roman" w:hAnsi="Times New Roman" w:cs="Times New Roman"/>
            <w:sz w:val="24"/>
            <w:szCs w:val="24"/>
          </w:rPr>
          <w:t>cis</w:t>
        </w:r>
        <w:proofErr w:type="spellEnd"/>
        <w:r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9"/>
            <w:rFonts w:ascii="Times New Roman" w:hAnsi="Times New Roman" w:cs="Times New Roman"/>
            <w:sz w:val="24"/>
            <w:szCs w:val="24"/>
          </w:rPr>
          <w:t>chinese</w:t>
        </w:r>
        <w:proofErr w:type="spellEnd"/>
        <w:r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9"/>
            <w:rFonts w:ascii="Times New Roman" w:hAnsi="Times New Roman" w:cs="Times New Roman"/>
            <w:sz w:val="24"/>
            <w:szCs w:val="24"/>
          </w:rPr>
          <w:t>cn</w:t>
        </w:r>
        <w:proofErr w:type="spellEnd"/>
        <w:r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9"/>
            <w:rFonts w:ascii="Times New Roman" w:hAnsi="Times New Roman" w:cs="Times New Roman"/>
            <w:sz w:val="24"/>
            <w:szCs w:val="24"/>
          </w:rPr>
          <w:t>ScholarShipSite</w:t>
        </w:r>
        <w:proofErr w:type="spellEnd"/>
        <w:r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9"/>
            <w:rFonts w:ascii="Times New Roman" w:hAnsi="Times New Roman" w:cs="Times New Roman"/>
            <w:sz w:val="24"/>
            <w:szCs w:val="24"/>
          </w:rPr>
          <w:t>UserLogin</w:t>
        </w:r>
        <w:proofErr w:type="spellEnd"/>
        <w:r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9"/>
            <w:rFonts w:ascii="Times New Roman" w:hAnsi="Times New Roman" w:cs="Times New Roman"/>
            <w:sz w:val="24"/>
            <w:szCs w:val="24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>) (</w:t>
      </w:r>
      <w:r>
        <w:rPr>
          <w:rFonts w:ascii="Times New Roman" w:eastAsia="PMingLiU" w:hAnsi="Times New Roman" w:cs="Times New Roman"/>
          <w:sz w:val="24"/>
          <w:szCs w:val="24"/>
          <w:lang w:val="ru-RU" w:eastAsia="zh-TW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китайском языке).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Аппликанты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могут зарегистрироваться на сайте и самостоятельно ознакомиться с данной информацией, перейдя к разделу “</w:t>
      </w:r>
      <w:r>
        <w:rPr>
          <w:rFonts w:ascii="Times New Roman" w:hAnsi="Times New Roman" w:cs="Times New Roman"/>
          <w:sz w:val="24"/>
          <w:szCs w:val="24"/>
        </w:rPr>
        <w:t>申请办法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”. </w:t>
      </w:r>
      <w:bookmarkEnd w:id="0"/>
    </w:p>
    <w:p w:rsidR="00375A2D" w:rsidRDefault="00C87B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Согласно правил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Ханьбань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в этом году, в зависимости от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гражданства, времени подачи, а также уровня китайского языка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аппликантам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будут выданы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val="ru-RU"/>
        </w:rPr>
        <w:t>полные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или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  <w:t>частичные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стипендии. </w:t>
      </w:r>
    </w:p>
    <w:p w:rsidR="00C04D06" w:rsidRDefault="00C87B2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эт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году отменён тип стипендий "Стипендия для обучения студентов в течение одного учебного года + обучения на магистратуре". </w:t>
      </w:r>
    </w:p>
    <w:p w:rsidR="00C04D06" w:rsidRDefault="00C87B26">
      <w:pPr>
        <w:rPr>
          <w:rFonts w:ascii="Times New Roman" w:eastAsia="PMingLiU" w:hAnsi="Times New Roman" w:cs="Times New Roman"/>
          <w:sz w:val="24"/>
          <w:szCs w:val="24"/>
          <w:lang w:val="ru-RU" w:eastAsia="zh-TW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Основываясь на требованиях к результатам </w:t>
      </w:r>
      <w:r>
        <w:rPr>
          <w:rFonts w:ascii="Times New Roman" w:hAnsi="Times New Roman" w:cs="Times New Roman"/>
          <w:sz w:val="24"/>
          <w:szCs w:val="24"/>
        </w:rPr>
        <w:t>HSK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HSKK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 также выбранном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аппликантом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типе стипендии, стипендии ИК будут разделены </w:t>
      </w:r>
      <w:r>
        <w:rPr>
          <w:rFonts w:ascii="Times New Roman" w:hAnsi="Times New Roman" w:cs="Times New Roman"/>
          <w:sz w:val="24"/>
          <w:szCs w:val="24"/>
          <w:lang w:val="ru-RU"/>
        </w:rPr>
        <w:t>на "полные стипендии" и "частичные стипендии".</w:t>
      </w:r>
    </w:p>
    <w:p w:rsidR="00C04D06" w:rsidRDefault="00C87B26">
      <w:pPr>
        <w:rPr>
          <w:rFonts w:ascii="Times New Roman" w:hAnsi="Times New Roman" w:cs="Times New Roman"/>
          <w:bCs/>
          <w:sz w:val="24"/>
          <w:szCs w:val="24"/>
          <w:u w:val="thick"/>
          <w:lang w:val="ru-RU"/>
        </w:rPr>
      </w:pPr>
      <w:r>
        <w:rPr>
          <w:rFonts w:ascii="MingLiU" w:eastAsia="MingLiU" w:hAnsi="MingLiU" w:cs="MingLiU" w:hint="eastAsia"/>
          <w:bCs/>
          <w:sz w:val="24"/>
          <w:szCs w:val="24"/>
          <w:u w:val="thick"/>
          <w:lang w:val="ru-RU"/>
        </w:rPr>
        <w:t>☆</w:t>
      </w:r>
      <w:r>
        <w:rPr>
          <w:rFonts w:ascii="Times New Roman" w:hAnsi="Times New Roman" w:cs="Times New Roman"/>
          <w:bCs/>
          <w:sz w:val="24"/>
          <w:szCs w:val="24"/>
          <w:u w:val="thick"/>
          <w:lang w:val="ru-RU"/>
        </w:rPr>
        <w:t>"Полная стипендия" включает в себя</w:t>
      </w:r>
      <w:r>
        <w:rPr>
          <w:rFonts w:ascii="Times New Roman" w:hAnsi="Times New Roman" w:cs="Times New Roman"/>
          <w:bCs/>
          <w:sz w:val="24"/>
          <w:szCs w:val="24"/>
          <w:u w:val="thick"/>
          <w:lang w:val="ru-RU"/>
        </w:rPr>
        <w:t>：</w:t>
      </w:r>
    </w:p>
    <w:p w:rsidR="00C04D06" w:rsidRDefault="00C87B26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Бесплатное обучение; 2) бесплатное проживание; 3) общая медицинская страховка; 4) ежемесячная стипендия (магистерская стипендия: 3000 юаней; стипендии на один семестр/од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ин год: 2500 юаней; стипендия на четыре недели: без предоставления выплат).</w:t>
      </w:r>
    </w:p>
    <w:p w:rsidR="00C04D06" w:rsidRDefault="00C87B26">
      <w:pPr>
        <w:rPr>
          <w:rFonts w:ascii="Times New Roman" w:hAnsi="Times New Roman" w:cs="Times New Roman"/>
          <w:bCs/>
          <w:sz w:val="24"/>
          <w:szCs w:val="24"/>
          <w:u w:val="thick"/>
          <w:lang w:val="ru-RU"/>
        </w:rPr>
      </w:pPr>
      <w:r>
        <w:rPr>
          <w:rFonts w:ascii="MingLiU" w:eastAsia="MingLiU" w:hAnsi="MingLiU" w:cs="MingLiU" w:hint="eastAsia"/>
          <w:bCs/>
          <w:sz w:val="24"/>
          <w:szCs w:val="24"/>
          <w:u w:val="thick"/>
          <w:lang w:val="ru-RU"/>
        </w:rPr>
        <w:t>☆</w:t>
      </w:r>
      <w:r>
        <w:rPr>
          <w:rFonts w:ascii="Times New Roman" w:hAnsi="Times New Roman" w:cs="Times New Roman"/>
          <w:bCs/>
          <w:sz w:val="24"/>
          <w:szCs w:val="24"/>
          <w:u w:val="thick"/>
          <w:lang w:val="ru-RU"/>
        </w:rPr>
        <w:t>"Частичная стипендия" включает в себя</w:t>
      </w:r>
      <w:r>
        <w:rPr>
          <w:rFonts w:ascii="Times New Roman" w:hAnsi="Times New Roman" w:cs="Times New Roman"/>
          <w:bCs/>
          <w:sz w:val="24"/>
          <w:szCs w:val="24"/>
          <w:u w:val="thick"/>
          <w:lang w:val="ru-RU"/>
        </w:rPr>
        <w:t>：</w:t>
      </w:r>
    </w:p>
    <w:p w:rsidR="00C04D06" w:rsidRDefault="00C87B26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Бесплатное обучение; 2) бесплатное проживание; 3) общая медицинская страховка.</w:t>
      </w:r>
    </w:p>
    <w:p w:rsidR="00C04D06" w:rsidRDefault="00C87B2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6. Время начала обучения:</w:t>
      </w:r>
    </w:p>
    <w:p w:rsidR="00C04D06" w:rsidRDefault="00C87B26">
      <w:pPr>
        <w:rPr>
          <w:rFonts w:ascii="Times New Roman" w:hAnsi="Times New Roman" w:cs="Times New Roman"/>
          <w:bCs/>
          <w:sz w:val="24"/>
          <w:szCs w:val="24"/>
          <w:u w:val="thick"/>
          <w:lang w:val="ru-RU"/>
        </w:rPr>
      </w:pPr>
      <w:r>
        <w:rPr>
          <w:rFonts w:ascii="MingLiU" w:eastAsia="MingLiU" w:hAnsi="MingLiU" w:cs="MingLiU" w:hint="eastAsia"/>
          <w:bCs/>
          <w:sz w:val="24"/>
          <w:szCs w:val="24"/>
          <w:u w:val="thick"/>
          <w:lang w:val="ru-RU"/>
        </w:rPr>
        <w:t>☆</w:t>
      </w:r>
      <w:r>
        <w:rPr>
          <w:rFonts w:ascii="Times New Roman" w:eastAsia="PMingLiU" w:hAnsi="Times New Roman" w:cs="Times New Roman"/>
          <w:bCs/>
          <w:sz w:val="24"/>
          <w:szCs w:val="24"/>
          <w:u w:val="thick"/>
          <w:lang w:val="ru-RU" w:eastAsia="zh-TW"/>
        </w:rPr>
        <w:t>Сентябрь 2017 года</w:t>
      </w:r>
      <w:r>
        <w:rPr>
          <w:rFonts w:ascii="Times New Roman" w:hAnsi="Times New Roman" w:cs="Times New Roman"/>
          <w:bCs/>
          <w:sz w:val="24"/>
          <w:szCs w:val="24"/>
          <w:u w:val="thick"/>
          <w:lang w:val="ru-RU"/>
        </w:rPr>
        <w:t>：</w:t>
      </w:r>
    </w:p>
    <w:p w:rsidR="00C04D06" w:rsidRDefault="00C87B26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1) Магистра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тура; 2)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Бакалавриат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; 3) Один учебный год</w:t>
      </w:r>
    </w:p>
    <w:p w:rsidR="00C04D06" w:rsidRDefault="00C87B26">
      <w:pPr>
        <w:rPr>
          <w:rFonts w:ascii="Times New Roman" w:hAnsi="Times New Roman" w:cs="Times New Roman"/>
          <w:bCs/>
          <w:sz w:val="24"/>
          <w:szCs w:val="24"/>
          <w:u w:val="thick"/>
          <w:lang w:val="ru-RU"/>
        </w:rPr>
      </w:pPr>
      <w:r>
        <w:rPr>
          <w:rFonts w:ascii="MingLiU" w:eastAsia="MingLiU" w:hAnsi="MingLiU" w:cs="MingLiU" w:hint="eastAsia"/>
          <w:bCs/>
          <w:sz w:val="24"/>
          <w:szCs w:val="24"/>
          <w:u w:val="thick"/>
          <w:lang w:val="ru-RU"/>
        </w:rPr>
        <w:t>☆</w:t>
      </w:r>
      <w:r>
        <w:rPr>
          <w:rFonts w:ascii="Times New Roman" w:eastAsia="PMingLiU" w:hAnsi="Times New Roman" w:cs="Times New Roman"/>
          <w:bCs/>
          <w:sz w:val="24"/>
          <w:szCs w:val="24"/>
          <w:u w:val="thick"/>
          <w:lang w:val="ru-RU" w:eastAsia="zh-TW"/>
        </w:rPr>
        <w:t>Сентябрь 2017 года</w:t>
      </w:r>
      <w:r>
        <w:rPr>
          <w:rFonts w:ascii="Times New Roman" w:hAnsi="Times New Roman" w:cs="Times New Roman"/>
          <w:bCs/>
          <w:sz w:val="24"/>
          <w:szCs w:val="24"/>
          <w:u w:val="thick"/>
          <w:lang w:val="ru-RU"/>
        </w:rPr>
        <w:t xml:space="preserve"> или март 2018 года</w:t>
      </w:r>
      <w:r>
        <w:rPr>
          <w:rFonts w:ascii="Times New Roman" w:hAnsi="Times New Roman" w:cs="Times New Roman"/>
          <w:bCs/>
          <w:sz w:val="24"/>
          <w:szCs w:val="24"/>
          <w:u w:val="thick"/>
          <w:lang w:val="ru-RU"/>
        </w:rPr>
        <w:t>：</w:t>
      </w:r>
    </w:p>
    <w:p w:rsidR="00C04D06" w:rsidRDefault="00C87B26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Один учебный семестр</w:t>
      </w:r>
    </w:p>
    <w:p w:rsidR="00C04D06" w:rsidRDefault="00C87B26">
      <w:pPr>
        <w:rPr>
          <w:rFonts w:ascii="Times New Roman" w:hAnsi="Times New Roman" w:cs="Times New Roman"/>
          <w:bCs/>
          <w:sz w:val="24"/>
          <w:szCs w:val="24"/>
          <w:u w:val="thick"/>
          <w:lang w:val="ru-RU"/>
        </w:rPr>
      </w:pPr>
      <w:r>
        <w:rPr>
          <w:rFonts w:ascii="MingLiU" w:eastAsia="MingLiU" w:hAnsi="MingLiU" w:cs="MingLiU" w:hint="eastAsia"/>
          <w:bCs/>
          <w:sz w:val="24"/>
          <w:szCs w:val="24"/>
          <w:u w:val="thick"/>
          <w:lang w:val="ru-RU"/>
        </w:rPr>
        <w:lastRenderedPageBreak/>
        <w:t>☆</w:t>
      </w:r>
      <w:r>
        <w:rPr>
          <w:rFonts w:ascii="Times New Roman" w:hAnsi="Times New Roman" w:cs="Times New Roman"/>
          <w:bCs/>
          <w:sz w:val="24"/>
          <w:szCs w:val="24"/>
          <w:u w:val="thick"/>
          <w:lang w:val="ru-RU"/>
        </w:rPr>
        <w:t>Июль или декабрь 2017 года:</w:t>
      </w:r>
    </w:p>
    <w:p w:rsidR="00C04D06" w:rsidRDefault="00C87B26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Четыре недели</w:t>
      </w:r>
    </w:p>
    <w:p w:rsidR="00C04D06" w:rsidRDefault="00C04D0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4D06" w:rsidRDefault="00C87B26">
      <w:pPr>
        <w:rPr>
          <w:rFonts w:ascii="Times New Roman" w:eastAsia="PMingLiU" w:hAnsi="Times New Roman" w:cs="Times New Roman"/>
          <w:b/>
          <w:bCs/>
          <w:sz w:val="24"/>
          <w:szCs w:val="24"/>
          <w:lang w:val="ru-RU" w:eastAsia="zh-TW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7.</w:t>
      </w:r>
      <w:r>
        <w:rPr>
          <w:rFonts w:ascii="Times New Roman" w:hAnsi="Times New Roman" w:cs="Times New Roman" w:hint="eastAsia"/>
          <w:b/>
          <w:sz w:val="24"/>
          <w:szCs w:val="24"/>
          <w:lang w:val="ru-RU"/>
        </w:rPr>
        <w:t xml:space="preserve"> 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val="ru-RU" w:eastAsia="zh-TW"/>
        </w:rPr>
        <w:t xml:space="preserve">Баллы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HSK 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val="ru-RU" w:eastAsia="zh-TW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HSKK (ИК КНЛУ не выдвигает собственных требований к баллам, кроме особых рекомендаций) и выбор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специальности</w:t>
      </w:r>
    </w:p>
    <w:tbl>
      <w:tblPr>
        <w:tblStyle w:val="aa"/>
        <w:tblW w:w="11199" w:type="dxa"/>
        <w:tblInd w:w="-1310" w:type="dxa"/>
        <w:tblLayout w:type="fixed"/>
        <w:tblLook w:val="04A0"/>
      </w:tblPr>
      <w:tblGrid>
        <w:gridCol w:w="2292"/>
        <w:gridCol w:w="3251"/>
        <w:gridCol w:w="2092"/>
        <w:gridCol w:w="3564"/>
      </w:tblGrid>
      <w:tr w:rsidR="00C04D06" w:rsidRPr="00C30E54">
        <w:tc>
          <w:tcPr>
            <w:tcW w:w="2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Тип стипендии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Специальность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Баллы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HSKK</w:t>
            </w:r>
          </w:p>
          <w:p w:rsidR="00C04D06" w:rsidRDefault="00C87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(частичная стипендия)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Баллы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HSKK</w:t>
            </w:r>
          </w:p>
          <w:p w:rsidR="00C04D06" w:rsidRDefault="00C87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(полная стипендия)</w:t>
            </w:r>
          </w:p>
        </w:tc>
      </w:tr>
      <w:tr w:rsidR="00C04D06" w:rsidRPr="00C30E54">
        <w:tc>
          <w:tcPr>
            <w:tcW w:w="2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04D06" w:rsidRDefault="00C87B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Магистратура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04D06" w:rsidRDefault="00C87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Преподавание китайского языка как иностранного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PS: Просим ознакомиться с объявлением от 02. 03. 2017 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HSK-5 — не менее 180     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HSKK средний уровень — не менее 60.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HSK-5 — не менее 210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（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Рекомендация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 КНЛУ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же HSK-6 — не менее 180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HSKK средний уровень — не менее 60.</w:t>
            </w:r>
          </w:p>
        </w:tc>
      </w:tr>
      <w:tr w:rsidR="00C04D06" w:rsidRPr="00C30E54">
        <w:tc>
          <w:tcPr>
            <w:tcW w:w="2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Бакалавриат</w:t>
            </w:r>
            <w:proofErr w:type="spellEnd"/>
          </w:p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Преподавание китайского языка как иностранного</w:t>
            </w:r>
          </w:p>
          <w:p w:rsidR="00C04D06" w:rsidRDefault="00C04D0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HSK-4 — не менее 180;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HSKK средний  уровень — не менее 60.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HSK-4—не менее 210;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HSKK средний  уровень — не менее 60.</w:t>
            </w:r>
          </w:p>
        </w:tc>
      </w:tr>
      <w:tr w:rsidR="00C04D06" w:rsidRPr="00C30E54">
        <w:tc>
          <w:tcPr>
            <w:tcW w:w="22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04D06" w:rsidRDefault="00C87B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Один учебный год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(Запрещено подавать заявку стипендиатам, которые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проходят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/проходили обучение в КНР после 1 января 2017 года)</w:t>
            </w:r>
          </w:p>
          <w:p w:rsidR="00C04D06" w:rsidRDefault="00C04D06">
            <w:pPr>
              <w:rPr>
                <w:rFonts w:ascii="Times New Roman" w:eastAsia="PMingLiU" w:hAnsi="Times New Roman" w:cs="Times New Roman"/>
                <w:bCs/>
                <w:sz w:val="24"/>
                <w:szCs w:val="24"/>
                <w:lang w:val="ru-RU" w:eastAsia="zh-TW"/>
              </w:rPr>
            </w:pPr>
          </w:p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04D06" w:rsidRDefault="00C87B26">
            <w:pPr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Преподавание китайского языка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как иностранного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：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  <w:lang w:val="ru-RU"/>
              </w:rPr>
              <w:t>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 преподавателями китайского языка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；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  <w:lang w:val="ru-RU"/>
              </w:rPr>
              <w:t>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на специальности "китайский язык" и планируют в будущем подавать заявку на получение магистерской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стипендии "преподавание китайского языка как иностранного"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；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  <w:lang w:val="ru-RU"/>
              </w:rPr>
              <w:t>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которых есть повышение уровня китайского языка до HSK-5.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Данный вид стипендии отсутствует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 — не менее 270; 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HSKK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наличии.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Рекомендация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 КНЛУ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：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thick"/>
                <w:lang w:val="ru-RU"/>
              </w:rPr>
              <w:t xml:space="preserve">Студентам 1 и 2 курса специальности «Китайский язык»: 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-3—не менее 270; 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HSKK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(начальный уровень) -- не менее 60; 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thick"/>
                <w:lang w:val="ru-RU"/>
              </w:rPr>
              <w:lastRenderedPageBreak/>
              <w:t xml:space="preserve">Студентам 3 и 4 курса специальности «Китайский язык»: 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HSK-4—не менее 200; HSKK (средний уровень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--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55.</w:t>
            </w:r>
          </w:p>
        </w:tc>
      </w:tr>
      <w:tr w:rsidR="00C04D06" w:rsidRPr="00C30E54">
        <w:tc>
          <w:tcPr>
            <w:tcW w:w="22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04D06" w:rsidRDefault="00C04D0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04D06" w:rsidRDefault="00C87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Китайский язык и литература; история Китая; китайская философия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：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являются студентами или научными сотрудниками 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планируют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заниматься переводческой или научной деятельностью, связанной с китайским языком.</w:t>
            </w:r>
          </w:p>
        </w:tc>
        <w:tc>
          <w:tcPr>
            <w:tcW w:w="56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— не менее 180,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HSKK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(средний уровень) — не менее 60.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Theme="minorEastAsia" w:cs="Times New Roman"/>
                <w:b/>
                <w:bCs/>
                <w:sz w:val="18"/>
                <w:szCs w:val="18"/>
                <w:highlight w:val="yellow"/>
                <w:lang w:val="ru-RU"/>
              </w:rPr>
              <w:t>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  <w:t xml:space="preserve">Согласно с правилами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  <w:t>Ханьбань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  <w:t>, в этом году, в зависимост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  <w:t xml:space="preserve">и от гражданства, времени подачи, а также уровня китайского языка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  <w:t>аппликантам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  <w:t xml:space="preserve"> будут выданы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highlight w:val="yellow"/>
                <w:u w:val="single"/>
                <w:lang w:val="ru-RU"/>
              </w:rPr>
              <w:t>полные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highlight w:val="yellow"/>
                <w:u w:val="single"/>
                <w:lang w:val="ru-RU"/>
              </w:rPr>
              <w:t>частичные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  <w:t xml:space="preserve"> стипендии.</w:t>
            </w:r>
          </w:p>
        </w:tc>
      </w:tr>
      <w:tr w:rsidR="00C04D06" w:rsidRPr="00C30E54">
        <w:tc>
          <w:tcPr>
            <w:tcW w:w="22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Один семестр</w:t>
            </w:r>
          </w:p>
          <w:p w:rsidR="00C04D06" w:rsidRDefault="00C87B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(Для тех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аппликантов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которые ранее не проходили обучение в КНР)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Преподавание китайского языка как иностранного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：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  <w:lang w:val="ru-RU"/>
              </w:rPr>
              <w:t>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 преподавателями китайского языка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；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  <w:lang w:val="ru-RU"/>
              </w:rPr>
              <w:t>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на специальности "китайский язык" и планируют в будущем подавать заявку на получение бакалаврской стипендии "преподавание китайского языка как иностранного"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；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  <w:lang w:val="ru-RU"/>
              </w:rPr>
              <w:t>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являются слушателями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ИК. 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Данный вид стипендии отсутствует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— не менее 210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HSKK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наличии.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Рекомендация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 КНЛУ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HSKK (начальный уровень) — не менее 55.</w:t>
            </w:r>
          </w:p>
        </w:tc>
      </w:tr>
      <w:tr w:rsidR="00C04D06" w:rsidRPr="00C30E54">
        <w:tc>
          <w:tcPr>
            <w:tcW w:w="2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4D06" w:rsidRDefault="00C04D0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  <w:tcBorders>
              <w:left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Китайский язык и литература; история Китая; китайская философия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：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  <w:lang w:val="ru-RU"/>
              </w:rPr>
              <w:t>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являются студентами или научными работниками, специальность которых связана с китайским языком.</w:t>
            </w:r>
          </w:p>
        </w:tc>
        <w:tc>
          <w:tcPr>
            <w:tcW w:w="5656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— не менее210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HSKK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наличии.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Рекомендация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 КНЛУ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HSKK (начальный уровень) — не менее 55.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Theme="minorEastAsia" w:cs="Times New Roman"/>
                <w:b/>
                <w:bCs/>
                <w:sz w:val="18"/>
                <w:szCs w:val="18"/>
                <w:highlight w:val="yellow"/>
                <w:lang w:val="ru-RU"/>
              </w:rPr>
              <w:t>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  <w:t xml:space="preserve">Согласно с правилами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  <w:t>Ханьбань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  <w:t>, в этом году, в завис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  <w:t xml:space="preserve">имости от гражданства, времени подачи, а также уровня китайского языка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  <w:t>аппликантам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  <w:t xml:space="preserve"> будут выданы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highlight w:val="yellow"/>
                <w:u w:val="single"/>
                <w:lang w:val="ru-RU"/>
              </w:rPr>
              <w:t>полные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highlight w:val="yellow"/>
                <w:u w:val="single"/>
                <w:lang w:val="ru-RU"/>
              </w:rPr>
              <w:t>частичные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RU"/>
              </w:rPr>
              <w:t xml:space="preserve"> стипендии.</w:t>
            </w:r>
          </w:p>
        </w:tc>
      </w:tr>
      <w:tr w:rsidR="00C04D06">
        <w:tc>
          <w:tcPr>
            <w:tcW w:w="22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D06" w:rsidRDefault="00C04D0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Китайская медицина; искусство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Тайцзи</w:t>
            </w:r>
            <w:proofErr w:type="spellEnd"/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：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  <w:lang w:val="ru-RU"/>
              </w:rPr>
              <w:t>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которых связан с китайской культурой, и которые имеют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базовые профессиональные навыки в одной из вышеперечисленных специальностей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Данный вид стипендии отсутствует</w:t>
            </w:r>
          </w:p>
        </w:tc>
        <w:tc>
          <w:tcPr>
            <w:tcW w:w="3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HSK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наличии.</w:t>
            </w:r>
          </w:p>
          <w:p w:rsidR="00C04D06" w:rsidRDefault="00C04D0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04D06" w:rsidRPr="00C30E54">
        <w:tc>
          <w:tcPr>
            <w:tcW w:w="22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5.Четыре недели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(Для тех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аппликантов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которые ранее не проходили обучение в КНР)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Преподавание китайского языка как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иностранного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：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  <w:lang w:val="ru-RU"/>
              </w:rPr>
              <w:t>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 преподавателями китайского языка.</w:t>
            </w:r>
          </w:p>
        </w:tc>
        <w:tc>
          <w:tcPr>
            <w:tcW w:w="56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HSK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наличии.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u w:val="thick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thick"/>
                <w:lang w:val="ru-RU"/>
              </w:rPr>
              <w:t>Стипендия включает в себя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thick"/>
                <w:lang w:val="ru-RU"/>
              </w:rPr>
              <w:t>：</w:t>
            </w:r>
          </w:p>
          <w:p w:rsidR="00C04D06" w:rsidRDefault="00C87B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1) Бесплатное обучение; 2) бесплатное проживание; 3) общая медицинская страховка.</w:t>
            </w:r>
          </w:p>
          <w:p w:rsidR="00C04D06" w:rsidRDefault="00C87B26">
            <w:pPr>
              <w:tabs>
                <w:tab w:val="center" w:pos="1947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</w:r>
          </w:p>
        </w:tc>
      </w:tr>
      <w:tr w:rsidR="00C04D06" w:rsidRPr="00C30E54">
        <w:tc>
          <w:tcPr>
            <w:tcW w:w="2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4D06" w:rsidRDefault="00C04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Китайская медицина; искусство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Тайцзи</w:t>
            </w:r>
            <w:proofErr w:type="spellEnd"/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：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  <w:lang w:val="ru-RU"/>
              </w:rPr>
              <w:t>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 слушателями или преподавателями ИК.</w:t>
            </w:r>
          </w:p>
        </w:tc>
        <w:tc>
          <w:tcPr>
            <w:tcW w:w="56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4D06" w:rsidRDefault="00C04D0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04D06" w:rsidRPr="00C30E54">
        <w:tc>
          <w:tcPr>
            <w:tcW w:w="22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D06" w:rsidRDefault="00C04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D06" w:rsidRDefault="00C87B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Китайский язык + визит в китайскую семью   </w:t>
            </w:r>
          </w:p>
          <w:p w:rsidR="00C04D06" w:rsidRDefault="00C87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：</w:t>
            </w:r>
          </w:p>
          <w:p w:rsidR="00C04D06" w:rsidRDefault="00C87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  <w:lang w:val="ru-RU"/>
              </w:rPr>
              <w:t>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 слушателей ИК (не более 10-15 человек)</w:t>
            </w:r>
          </w:p>
        </w:tc>
        <w:tc>
          <w:tcPr>
            <w:tcW w:w="56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D06" w:rsidRDefault="00C04D0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C04D06" w:rsidRDefault="00C04D0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04D06" w:rsidRDefault="00C87B2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Ханьбань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обязуется принять окончательное решение по заявке за 2 месяца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планируемой даты начала обучения.</w:t>
      </w:r>
    </w:p>
    <w:p w:rsidR="00C04D06" w:rsidRDefault="00C87B2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9. В 2017 году правила ежегодной аттестации для стипендиатов магистерской и бакалаврской стипендий ужесточены. </w:t>
      </w:r>
    </w:p>
    <w:p w:rsidR="00C04D06" w:rsidRDefault="00C04D0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04D06" w:rsidRDefault="00C04D0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04D06" w:rsidRDefault="00C04D0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04D06" w:rsidRDefault="00C87B26">
      <w:pPr>
        <w:tabs>
          <w:tab w:val="left" w:pos="7551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C04D06" w:rsidSect="00C0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1EF4"/>
    <w:rsid w:val="000262C5"/>
    <w:rsid w:val="000322F0"/>
    <w:rsid w:val="00042B0D"/>
    <w:rsid w:val="00080A05"/>
    <w:rsid w:val="00086C33"/>
    <w:rsid w:val="000D63FA"/>
    <w:rsid w:val="001054B7"/>
    <w:rsid w:val="00115995"/>
    <w:rsid w:val="0013495F"/>
    <w:rsid w:val="0017231B"/>
    <w:rsid w:val="001A3A51"/>
    <w:rsid w:val="00227078"/>
    <w:rsid w:val="00227AB3"/>
    <w:rsid w:val="00255CAB"/>
    <w:rsid w:val="002832E5"/>
    <w:rsid w:val="002A02E5"/>
    <w:rsid w:val="002B4B36"/>
    <w:rsid w:val="002C5871"/>
    <w:rsid w:val="002F1302"/>
    <w:rsid w:val="002F5934"/>
    <w:rsid w:val="003218D9"/>
    <w:rsid w:val="00323819"/>
    <w:rsid w:val="00352DFB"/>
    <w:rsid w:val="0036508D"/>
    <w:rsid w:val="003663AE"/>
    <w:rsid w:val="00375A2D"/>
    <w:rsid w:val="0039200F"/>
    <w:rsid w:val="003A44FD"/>
    <w:rsid w:val="003A56F6"/>
    <w:rsid w:val="003C7C8C"/>
    <w:rsid w:val="003E765B"/>
    <w:rsid w:val="00435C22"/>
    <w:rsid w:val="00446C4F"/>
    <w:rsid w:val="00492D9C"/>
    <w:rsid w:val="0051408E"/>
    <w:rsid w:val="005178E4"/>
    <w:rsid w:val="00535970"/>
    <w:rsid w:val="0055519D"/>
    <w:rsid w:val="0056681C"/>
    <w:rsid w:val="005728C7"/>
    <w:rsid w:val="005879BB"/>
    <w:rsid w:val="005A55CB"/>
    <w:rsid w:val="005E1F91"/>
    <w:rsid w:val="00606661"/>
    <w:rsid w:val="00611708"/>
    <w:rsid w:val="00641F72"/>
    <w:rsid w:val="00687A79"/>
    <w:rsid w:val="00690DFA"/>
    <w:rsid w:val="0069532D"/>
    <w:rsid w:val="006A0EE1"/>
    <w:rsid w:val="006B1EB1"/>
    <w:rsid w:val="006B73C9"/>
    <w:rsid w:val="006C22B1"/>
    <w:rsid w:val="006D1851"/>
    <w:rsid w:val="006F0FAE"/>
    <w:rsid w:val="006F6066"/>
    <w:rsid w:val="0070433F"/>
    <w:rsid w:val="00720280"/>
    <w:rsid w:val="00727DE5"/>
    <w:rsid w:val="007648B8"/>
    <w:rsid w:val="00790602"/>
    <w:rsid w:val="00793AC1"/>
    <w:rsid w:val="007B330B"/>
    <w:rsid w:val="007E3938"/>
    <w:rsid w:val="008005B8"/>
    <w:rsid w:val="00806E1C"/>
    <w:rsid w:val="00844D0B"/>
    <w:rsid w:val="00857AC7"/>
    <w:rsid w:val="008D1EF4"/>
    <w:rsid w:val="00921F49"/>
    <w:rsid w:val="009346E6"/>
    <w:rsid w:val="00943375"/>
    <w:rsid w:val="00947632"/>
    <w:rsid w:val="00973BD2"/>
    <w:rsid w:val="009959D4"/>
    <w:rsid w:val="009B78A8"/>
    <w:rsid w:val="009C0AE3"/>
    <w:rsid w:val="009D49CB"/>
    <w:rsid w:val="00A13519"/>
    <w:rsid w:val="00A2130F"/>
    <w:rsid w:val="00A26869"/>
    <w:rsid w:val="00A33083"/>
    <w:rsid w:val="00A51D14"/>
    <w:rsid w:val="00A53E6C"/>
    <w:rsid w:val="00A74A59"/>
    <w:rsid w:val="00A810A7"/>
    <w:rsid w:val="00A83169"/>
    <w:rsid w:val="00A85E4B"/>
    <w:rsid w:val="00A901D9"/>
    <w:rsid w:val="00AE282A"/>
    <w:rsid w:val="00B07994"/>
    <w:rsid w:val="00B24BF0"/>
    <w:rsid w:val="00B33273"/>
    <w:rsid w:val="00B37F13"/>
    <w:rsid w:val="00B414D1"/>
    <w:rsid w:val="00B55E1D"/>
    <w:rsid w:val="00B87FBC"/>
    <w:rsid w:val="00BD653B"/>
    <w:rsid w:val="00C04D06"/>
    <w:rsid w:val="00C124DF"/>
    <w:rsid w:val="00C24793"/>
    <w:rsid w:val="00C27F7E"/>
    <w:rsid w:val="00C30E54"/>
    <w:rsid w:val="00C31B04"/>
    <w:rsid w:val="00C62E2E"/>
    <w:rsid w:val="00C81195"/>
    <w:rsid w:val="00C832FA"/>
    <w:rsid w:val="00C87B26"/>
    <w:rsid w:val="00CB71EF"/>
    <w:rsid w:val="00CC2D76"/>
    <w:rsid w:val="00CC74B9"/>
    <w:rsid w:val="00CD3906"/>
    <w:rsid w:val="00CD41D2"/>
    <w:rsid w:val="00CE5294"/>
    <w:rsid w:val="00CE5758"/>
    <w:rsid w:val="00D16D36"/>
    <w:rsid w:val="00D22487"/>
    <w:rsid w:val="00D62BDA"/>
    <w:rsid w:val="00D6535E"/>
    <w:rsid w:val="00D7414F"/>
    <w:rsid w:val="00DA05D0"/>
    <w:rsid w:val="00DA0BAA"/>
    <w:rsid w:val="00DC2C96"/>
    <w:rsid w:val="00DD0C1D"/>
    <w:rsid w:val="00DD6028"/>
    <w:rsid w:val="00DE0235"/>
    <w:rsid w:val="00DE484A"/>
    <w:rsid w:val="00DF09E4"/>
    <w:rsid w:val="00DF426B"/>
    <w:rsid w:val="00DF4A15"/>
    <w:rsid w:val="00E27B64"/>
    <w:rsid w:val="00E650E1"/>
    <w:rsid w:val="00EB3060"/>
    <w:rsid w:val="00EF4E39"/>
    <w:rsid w:val="00F04076"/>
    <w:rsid w:val="00F05FFF"/>
    <w:rsid w:val="00F07263"/>
    <w:rsid w:val="00F10116"/>
    <w:rsid w:val="00F42EF4"/>
    <w:rsid w:val="00F82DC7"/>
    <w:rsid w:val="00FA0DD1"/>
    <w:rsid w:val="00FE0789"/>
    <w:rsid w:val="00FE5DBD"/>
    <w:rsid w:val="00FE73AF"/>
    <w:rsid w:val="7FCB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06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4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04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C04D0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04D06"/>
    <w:rPr>
      <w:b/>
      <w:bCs/>
    </w:rPr>
  </w:style>
  <w:style w:type="character" w:styleId="a9">
    <w:name w:val="Hyperlink"/>
    <w:basedOn w:val="a0"/>
    <w:uiPriority w:val="99"/>
    <w:unhideWhenUsed/>
    <w:rsid w:val="00C04D06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C04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semiHidden/>
    <w:rsid w:val="00C04D06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qFormat/>
    <w:rsid w:val="00C04D06"/>
    <w:rPr>
      <w:sz w:val="18"/>
      <w:szCs w:val="18"/>
    </w:rPr>
  </w:style>
  <w:style w:type="paragraph" w:customStyle="1" w:styleId="1">
    <w:name w:val="Абзац списка1"/>
    <w:basedOn w:val="a"/>
    <w:uiPriority w:val="34"/>
    <w:qFormat/>
    <w:rsid w:val="00C04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cis.chinese.cn/ScholarShipSite/UserLog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CF3BA-0A91-429D-975C-AC75FD87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LTO</cp:lastModifiedBy>
  <cp:revision>3</cp:revision>
  <dcterms:created xsi:type="dcterms:W3CDTF">2017-03-06T12:43:00Z</dcterms:created>
  <dcterms:modified xsi:type="dcterms:W3CDTF">2017-03-07T04:48:00Z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